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94CFF1" w14:textId="30BAECB6" w:rsidR="00CD1D9E" w:rsidRDefault="00812B34" w:rsidP="00CD1D9E">
      <w:pPr>
        <w:jc w:val="center"/>
        <w:rPr>
          <w:b/>
          <w:bCs/>
          <w:sz w:val="32"/>
          <w:szCs w:val="32"/>
        </w:rPr>
      </w:pPr>
      <w:r w:rsidRPr="00CD1D9E">
        <w:rPr>
          <w:b/>
          <w:bCs/>
          <w:sz w:val="32"/>
          <w:szCs w:val="32"/>
        </w:rPr>
        <w:t>Promoting Truth and Reconciliation</w:t>
      </w:r>
    </w:p>
    <w:p w14:paraId="5E740573" w14:textId="2FE99F66" w:rsidR="00812B34" w:rsidRPr="00CD1D9E" w:rsidRDefault="00812B34" w:rsidP="00CD1D9E">
      <w:pPr>
        <w:jc w:val="center"/>
        <w:rPr>
          <w:sz w:val="32"/>
          <w:szCs w:val="32"/>
        </w:rPr>
      </w:pPr>
      <w:r w:rsidRPr="00CD1D9E">
        <w:rPr>
          <w:b/>
          <w:bCs/>
          <w:sz w:val="32"/>
          <w:szCs w:val="32"/>
        </w:rPr>
        <w:t>HIP Bridges Gaps Between Indigenous Peoples and Newcomers</w:t>
      </w:r>
    </w:p>
    <w:p w14:paraId="7BDDCFCF" w14:textId="12592AB1" w:rsidR="00A34684" w:rsidRPr="000079EC" w:rsidRDefault="00812B34" w:rsidP="00812B34">
      <w:pPr>
        <w:rPr>
          <w:b/>
          <w:bCs/>
          <w:sz w:val="28"/>
          <w:szCs w:val="28"/>
        </w:rPr>
      </w:pPr>
      <w:r w:rsidRPr="000079EC">
        <w:rPr>
          <w:b/>
          <w:bCs/>
          <w:sz w:val="28"/>
          <w:szCs w:val="28"/>
        </w:rPr>
        <w:t>Honoring Indigenous Peoples</w:t>
      </w:r>
      <w:r w:rsidR="00A34684" w:rsidRPr="000079EC">
        <w:rPr>
          <w:b/>
          <w:bCs/>
          <w:sz w:val="28"/>
          <w:szCs w:val="28"/>
        </w:rPr>
        <w:t xml:space="preserve"> </w:t>
      </w:r>
      <w:r w:rsidRPr="000079EC">
        <w:rPr>
          <w:b/>
          <w:bCs/>
          <w:sz w:val="28"/>
          <w:szCs w:val="28"/>
        </w:rPr>
        <w:t>(HIP), an independent not-for-profit organization established by Rotary clubs in Toronto, is at the forefront of promoting truth and reconciliation between Indigenous Peoples and Newcomers in Canada</w:t>
      </w:r>
      <w:r w:rsidR="00E5341D">
        <w:rPr>
          <w:b/>
          <w:bCs/>
          <w:sz w:val="28"/>
          <w:szCs w:val="28"/>
        </w:rPr>
        <w:t xml:space="preserve"> (Non-</w:t>
      </w:r>
      <w:r w:rsidR="00CD4C54">
        <w:rPr>
          <w:b/>
          <w:bCs/>
          <w:sz w:val="28"/>
          <w:szCs w:val="28"/>
        </w:rPr>
        <w:t>indigenous</w:t>
      </w:r>
      <w:r w:rsidR="004F1CF9">
        <w:rPr>
          <w:b/>
          <w:bCs/>
          <w:sz w:val="28"/>
          <w:szCs w:val="28"/>
        </w:rPr>
        <w:t xml:space="preserve"> People</w:t>
      </w:r>
      <w:r w:rsidR="00CD4C54">
        <w:rPr>
          <w:b/>
          <w:bCs/>
          <w:sz w:val="28"/>
          <w:szCs w:val="28"/>
        </w:rPr>
        <w:t>)</w:t>
      </w:r>
      <w:r w:rsidRPr="000079EC">
        <w:rPr>
          <w:b/>
          <w:bCs/>
          <w:sz w:val="28"/>
          <w:szCs w:val="28"/>
        </w:rPr>
        <w:t>. HIP conducts many programmes for Indigenous Peoples, especially youth</w:t>
      </w:r>
      <w:r w:rsidR="00CD1D9E" w:rsidRPr="000079EC">
        <w:rPr>
          <w:b/>
          <w:bCs/>
          <w:sz w:val="28"/>
          <w:szCs w:val="28"/>
        </w:rPr>
        <w:t xml:space="preserve">. </w:t>
      </w:r>
      <w:r w:rsidRPr="000079EC">
        <w:rPr>
          <w:b/>
          <w:bCs/>
          <w:sz w:val="28"/>
          <w:szCs w:val="28"/>
        </w:rPr>
        <w:t xml:space="preserve">The flagship </w:t>
      </w:r>
      <w:r w:rsidR="00CD1D9E" w:rsidRPr="000079EC">
        <w:rPr>
          <w:b/>
          <w:bCs/>
          <w:sz w:val="28"/>
          <w:szCs w:val="28"/>
        </w:rPr>
        <w:t>for</w:t>
      </w:r>
      <w:r w:rsidRPr="000079EC">
        <w:rPr>
          <w:b/>
          <w:bCs/>
          <w:sz w:val="28"/>
          <w:szCs w:val="28"/>
        </w:rPr>
        <w:t xml:space="preserve"> HIP is the Youth to Youth (Y2Y) gathering held in a different First Nation community annually. HIP organizes Y2Y, an impactful gathering that brings together 50 youth from across the country, with an equal representation of Indigenous and Newcomers</w:t>
      </w:r>
      <w:r w:rsidR="00CD4C54">
        <w:rPr>
          <w:b/>
          <w:bCs/>
          <w:sz w:val="28"/>
          <w:szCs w:val="28"/>
        </w:rPr>
        <w:t xml:space="preserve"> (Non-indigenous)</w:t>
      </w:r>
      <w:r w:rsidRPr="000079EC">
        <w:rPr>
          <w:b/>
          <w:bCs/>
          <w:sz w:val="28"/>
          <w:szCs w:val="28"/>
        </w:rPr>
        <w:t>.</w:t>
      </w:r>
    </w:p>
    <w:p w14:paraId="24020125" w14:textId="03F6270E" w:rsidR="00812B34" w:rsidRPr="000079EC" w:rsidRDefault="00A34684" w:rsidP="00812B34">
      <w:pPr>
        <w:rPr>
          <w:b/>
          <w:bCs/>
          <w:sz w:val="28"/>
          <w:szCs w:val="28"/>
        </w:rPr>
      </w:pPr>
      <w:r w:rsidRPr="000079EC">
        <w:rPr>
          <w:b/>
          <w:bCs/>
          <w:sz w:val="28"/>
          <w:szCs w:val="28"/>
        </w:rPr>
        <w:t>Port Arthur Rotary play</w:t>
      </w:r>
      <w:r w:rsidR="000079EC">
        <w:rPr>
          <w:b/>
          <w:bCs/>
          <w:sz w:val="28"/>
          <w:szCs w:val="28"/>
        </w:rPr>
        <w:t>s</w:t>
      </w:r>
      <w:r w:rsidRPr="000079EC">
        <w:rPr>
          <w:b/>
          <w:bCs/>
          <w:sz w:val="28"/>
          <w:szCs w:val="28"/>
        </w:rPr>
        <w:t xml:space="preserve"> an active role in HIP, especially with </w:t>
      </w:r>
      <w:r w:rsidR="00CD1D9E" w:rsidRPr="000079EC">
        <w:rPr>
          <w:b/>
          <w:bCs/>
          <w:sz w:val="28"/>
          <w:szCs w:val="28"/>
        </w:rPr>
        <w:t xml:space="preserve">the </w:t>
      </w:r>
      <w:r w:rsidRPr="000079EC">
        <w:rPr>
          <w:b/>
          <w:bCs/>
          <w:sz w:val="28"/>
          <w:szCs w:val="28"/>
        </w:rPr>
        <w:t xml:space="preserve">selection of Y2Y candidates for our District, </w:t>
      </w:r>
      <w:r w:rsidR="00CD1D9E" w:rsidRPr="000079EC">
        <w:rPr>
          <w:b/>
          <w:bCs/>
          <w:sz w:val="28"/>
          <w:szCs w:val="28"/>
        </w:rPr>
        <w:t xml:space="preserve">and </w:t>
      </w:r>
      <w:r w:rsidRPr="000079EC">
        <w:rPr>
          <w:b/>
          <w:bCs/>
          <w:sz w:val="28"/>
          <w:szCs w:val="28"/>
        </w:rPr>
        <w:t>the distribution of hockey equipment and refurbished laptops to Indigenous youth living in First Nation in northwestern Ontario. In May a delegation of HIP, CFC Connections and Siemen’s Energy Canada</w:t>
      </w:r>
      <w:r w:rsidR="00812B34" w:rsidRPr="000079EC">
        <w:rPr>
          <w:b/>
          <w:bCs/>
          <w:sz w:val="28"/>
          <w:szCs w:val="28"/>
        </w:rPr>
        <w:t xml:space="preserve"> </w:t>
      </w:r>
      <w:r w:rsidRPr="000079EC">
        <w:rPr>
          <w:b/>
          <w:bCs/>
          <w:sz w:val="28"/>
          <w:szCs w:val="28"/>
        </w:rPr>
        <w:t xml:space="preserve">came to Thunder Bay to </w:t>
      </w:r>
      <w:r w:rsidR="000F2FBB" w:rsidRPr="000079EC">
        <w:rPr>
          <w:b/>
          <w:bCs/>
          <w:sz w:val="28"/>
          <w:szCs w:val="28"/>
        </w:rPr>
        <w:t>tour</w:t>
      </w:r>
      <w:r w:rsidRPr="000079EC">
        <w:rPr>
          <w:b/>
          <w:bCs/>
          <w:sz w:val="28"/>
          <w:szCs w:val="28"/>
        </w:rPr>
        <w:t xml:space="preserve"> with local Indigenous organizations, including Fort William F</w:t>
      </w:r>
      <w:r w:rsidR="00CD1D9E" w:rsidRPr="000079EC">
        <w:rPr>
          <w:b/>
          <w:bCs/>
          <w:sz w:val="28"/>
          <w:szCs w:val="28"/>
        </w:rPr>
        <w:t>irs</w:t>
      </w:r>
      <w:r w:rsidRPr="000079EC">
        <w:rPr>
          <w:b/>
          <w:bCs/>
          <w:sz w:val="28"/>
          <w:szCs w:val="28"/>
        </w:rPr>
        <w:t xml:space="preserve">t Nation, ONWA, Michkeegogamang First Nation, Nokiwiin Tribal Council, and Keewaywin First Nation and </w:t>
      </w:r>
      <w:r w:rsidR="00CD1D9E" w:rsidRPr="000079EC">
        <w:rPr>
          <w:b/>
          <w:bCs/>
          <w:sz w:val="28"/>
          <w:szCs w:val="28"/>
        </w:rPr>
        <w:t>to d</w:t>
      </w:r>
      <w:r w:rsidRPr="000079EC">
        <w:rPr>
          <w:b/>
          <w:bCs/>
          <w:sz w:val="28"/>
          <w:szCs w:val="28"/>
        </w:rPr>
        <w:t>istribute refurbished laptops.</w:t>
      </w:r>
    </w:p>
    <w:p w14:paraId="55DC98DD" w14:textId="306589EE" w:rsidR="00A34684" w:rsidRPr="000079EC" w:rsidRDefault="00A34684" w:rsidP="00812B34">
      <w:pPr>
        <w:rPr>
          <w:b/>
          <w:bCs/>
          <w:sz w:val="28"/>
          <w:szCs w:val="28"/>
        </w:rPr>
      </w:pPr>
      <w:r w:rsidRPr="000079EC">
        <w:rPr>
          <w:b/>
          <w:bCs/>
          <w:sz w:val="28"/>
          <w:szCs w:val="28"/>
        </w:rPr>
        <w:t>“Port Arthur Rotary is playing a crucial link between the donors of computer</w:t>
      </w:r>
      <w:r w:rsidR="00CD1D9E" w:rsidRPr="000079EC">
        <w:rPr>
          <w:b/>
          <w:bCs/>
          <w:sz w:val="28"/>
          <w:szCs w:val="28"/>
        </w:rPr>
        <w:t>s</w:t>
      </w:r>
      <w:r w:rsidRPr="000079EC">
        <w:rPr>
          <w:b/>
          <w:bCs/>
          <w:sz w:val="28"/>
          <w:szCs w:val="28"/>
        </w:rPr>
        <w:t xml:space="preserve"> and sports equipment collected in southern Ontario and getting them distributed to young people who need them in remote First Nations in northwestern Ontario,” said Brian Walmark, past president of Port Arthur Rotary.</w:t>
      </w:r>
    </w:p>
    <w:p w14:paraId="7BF29F49" w14:textId="1B3BCE77" w:rsidR="00812B34" w:rsidRPr="000079EC" w:rsidRDefault="000F2FBB" w:rsidP="00812B34">
      <w:pPr>
        <w:rPr>
          <w:b/>
          <w:bCs/>
          <w:sz w:val="28"/>
          <w:szCs w:val="28"/>
        </w:rPr>
      </w:pPr>
      <w:r w:rsidRPr="000079EC">
        <w:rPr>
          <w:b/>
          <w:bCs/>
          <w:sz w:val="28"/>
          <w:szCs w:val="28"/>
        </w:rPr>
        <w:t>HIP Youth 2 Youth</w:t>
      </w:r>
      <w:r w:rsidR="00CD1D9E" w:rsidRPr="000079EC">
        <w:rPr>
          <w:b/>
          <w:bCs/>
          <w:sz w:val="28"/>
          <w:szCs w:val="28"/>
        </w:rPr>
        <w:t>’s</w:t>
      </w:r>
      <w:r w:rsidR="00812B34" w:rsidRPr="000079EC">
        <w:rPr>
          <w:b/>
          <w:bCs/>
          <w:sz w:val="28"/>
          <w:szCs w:val="28"/>
        </w:rPr>
        <w:t xml:space="preserve"> annual event is hosted by a First Nation community, where </w:t>
      </w:r>
      <w:r w:rsidR="00E877AD">
        <w:rPr>
          <w:b/>
          <w:bCs/>
          <w:sz w:val="28"/>
          <w:szCs w:val="28"/>
        </w:rPr>
        <w:t xml:space="preserve">the 50 </w:t>
      </w:r>
      <w:r w:rsidR="00812B34" w:rsidRPr="000079EC">
        <w:rPr>
          <w:b/>
          <w:bCs/>
          <w:sz w:val="28"/>
          <w:szCs w:val="28"/>
        </w:rPr>
        <w:t>youth participants engage in a unique, immersive experience. Over the course of the gathering, they live and learn together, gaining a deep understanding of Indigenous history, the profound impacts of residential schools, and the importance of environmental stewardship. This hands-on learning approach fosters mutual respect, empathy, and a commitment to reconciliation.</w:t>
      </w:r>
    </w:p>
    <w:p w14:paraId="77A215DA" w14:textId="1A23B422" w:rsidR="00812B34" w:rsidRPr="000079EC" w:rsidRDefault="00812B34" w:rsidP="00812B34">
      <w:pPr>
        <w:rPr>
          <w:b/>
          <w:bCs/>
          <w:sz w:val="28"/>
          <w:szCs w:val="28"/>
        </w:rPr>
      </w:pPr>
      <w:r w:rsidRPr="000079EC">
        <w:rPr>
          <w:b/>
          <w:bCs/>
          <w:sz w:val="28"/>
          <w:szCs w:val="28"/>
        </w:rPr>
        <w:lastRenderedPageBreak/>
        <w:t>John Currie, HIP Executive Director, said Y2Y raises awareness and promote</w:t>
      </w:r>
      <w:r w:rsidR="00CD1D9E" w:rsidRPr="000079EC">
        <w:rPr>
          <w:b/>
          <w:bCs/>
          <w:sz w:val="28"/>
          <w:szCs w:val="28"/>
        </w:rPr>
        <w:t>s</w:t>
      </w:r>
      <w:r w:rsidRPr="000079EC">
        <w:rPr>
          <w:b/>
          <w:bCs/>
          <w:sz w:val="28"/>
          <w:szCs w:val="28"/>
        </w:rPr>
        <w:t xml:space="preserve"> understanding between youth on the Truth and Reconciliation Commission of Canada Calls to Action and Treaty relations while inspiring them to take action towards environmental sustainability. “Through education, interaction, and practice, the program provides a deeper understanding of reconciliation for youth and nurtures strong leaders to drive change in their communities and beyond.”</w:t>
      </w:r>
    </w:p>
    <w:p w14:paraId="25D5B23A" w14:textId="2580E029" w:rsidR="00812B34" w:rsidRPr="000079EC" w:rsidRDefault="00812B34" w:rsidP="00812B34">
      <w:pPr>
        <w:rPr>
          <w:b/>
          <w:bCs/>
          <w:sz w:val="28"/>
          <w:szCs w:val="28"/>
        </w:rPr>
      </w:pPr>
      <w:r w:rsidRPr="000079EC">
        <w:rPr>
          <w:b/>
          <w:bCs/>
          <w:sz w:val="28"/>
          <w:szCs w:val="28"/>
        </w:rPr>
        <w:t>Following the gathering, participants are tasked with returning to their home communities to share their experiences and knowledge through presentations. This ripple effect helps to spread awareness and foster dialogue about Indigenous issues and reconciliation efforts nationwide.</w:t>
      </w:r>
      <w:r w:rsidR="005D19F2" w:rsidRPr="000079EC">
        <w:rPr>
          <w:b/>
          <w:bCs/>
          <w:sz w:val="28"/>
          <w:szCs w:val="28"/>
        </w:rPr>
        <w:t xml:space="preserve"> Thunder Bay </w:t>
      </w:r>
      <w:r w:rsidR="000079EC" w:rsidRPr="000079EC">
        <w:rPr>
          <w:b/>
          <w:bCs/>
          <w:sz w:val="28"/>
          <w:szCs w:val="28"/>
        </w:rPr>
        <w:t>high school students</w:t>
      </w:r>
      <w:r w:rsidR="005D19F2" w:rsidRPr="000079EC">
        <w:rPr>
          <w:b/>
          <w:bCs/>
          <w:sz w:val="28"/>
          <w:szCs w:val="28"/>
        </w:rPr>
        <w:t xml:space="preserve"> Fernanda Valenzuela, Derek Monias, Olivia Kembel and Haven Walton</w:t>
      </w:r>
      <w:r w:rsidR="000079EC" w:rsidRPr="000079EC">
        <w:rPr>
          <w:b/>
          <w:bCs/>
          <w:sz w:val="28"/>
          <w:szCs w:val="28"/>
        </w:rPr>
        <w:t xml:space="preserve"> have represented the District well at recent Y2Y events.</w:t>
      </w:r>
    </w:p>
    <w:p w14:paraId="65925EB6" w14:textId="48DFB62D" w:rsidR="00812B34" w:rsidRPr="000079EC" w:rsidRDefault="00812B34" w:rsidP="00812B34">
      <w:pPr>
        <w:rPr>
          <w:b/>
          <w:bCs/>
          <w:sz w:val="28"/>
          <w:szCs w:val="28"/>
        </w:rPr>
      </w:pPr>
      <w:r w:rsidRPr="000079EC">
        <w:rPr>
          <w:b/>
          <w:bCs/>
          <w:sz w:val="28"/>
          <w:szCs w:val="28"/>
        </w:rPr>
        <w:t>Previous Y2Y Gatherings have been held in Manitoba and British Columbia</w:t>
      </w:r>
      <w:r w:rsidR="000079EC" w:rsidRPr="000079EC">
        <w:rPr>
          <w:b/>
          <w:bCs/>
          <w:sz w:val="28"/>
          <w:szCs w:val="28"/>
        </w:rPr>
        <w:t>, with t</w:t>
      </w:r>
      <w:r w:rsidRPr="000079EC">
        <w:rPr>
          <w:b/>
          <w:bCs/>
          <w:sz w:val="28"/>
          <w:szCs w:val="28"/>
        </w:rPr>
        <w:t xml:space="preserve">he next two </w:t>
      </w:r>
      <w:r w:rsidR="000079EC" w:rsidRPr="000079EC">
        <w:rPr>
          <w:b/>
          <w:bCs/>
          <w:sz w:val="28"/>
          <w:szCs w:val="28"/>
        </w:rPr>
        <w:t xml:space="preserve">planned for </w:t>
      </w:r>
      <w:r w:rsidRPr="000079EC">
        <w:rPr>
          <w:b/>
          <w:bCs/>
          <w:sz w:val="28"/>
          <w:szCs w:val="28"/>
        </w:rPr>
        <w:t>southern Ontario and the Maritimes.</w:t>
      </w:r>
    </w:p>
    <w:p w14:paraId="1223148B" w14:textId="0DD90A9C" w:rsidR="00812B34" w:rsidRPr="000079EC" w:rsidRDefault="00812B34" w:rsidP="00812B34">
      <w:pPr>
        <w:rPr>
          <w:b/>
          <w:bCs/>
          <w:sz w:val="28"/>
          <w:szCs w:val="28"/>
        </w:rPr>
      </w:pPr>
      <w:r w:rsidRPr="000079EC">
        <w:rPr>
          <w:b/>
          <w:bCs/>
          <w:sz w:val="28"/>
          <w:szCs w:val="28"/>
        </w:rPr>
        <w:t>In addition to organizing these educational gatherings, HIP is dedicated to supporting Indigenous youth through various initiatives. The organization raises funds to provide backpacks filled with school supplies, distributes hockey and sports equipment to community programs, and refurbishes laptops to share with First Nations and Indigenous organizations. These efforts aim to address immediate needs while promoting long-term educational and recreational opportunities for Indigenous youth.</w:t>
      </w:r>
    </w:p>
    <w:p w14:paraId="23B6F089" w14:textId="3D2E55DD" w:rsidR="00BD2199" w:rsidRDefault="00812B34">
      <w:pPr>
        <w:rPr>
          <w:b/>
          <w:bCs/>
        </w:rPr>
      </w:pPr>
      <w:r w:rsidRPr="000079EC">
        <w:rPr>
          <w:b/>
          <w:bCs/>
          <w:sz w:val="28"/>
          <w:szCs w:val="28"/>
        </w:rPr>
        <w:t xml:space="preserve">HIP's multifaceted approach not only enriches the lives of participants but also contributes significantly to the broader movement towards truth and reconciliation in Canada. By building bridges of understanding and support, HIP is helping to create a more inclusive and equitable future for all. For more information, go to the HIP website: </w:t>
      </w:r>
      <w:hyperlink r:id="rId4" w:history="1">
        <w:r w:rsidRPr="000079EC">
          <w:rPr>
            <w:rStyle w:val="Hyperlink"/>
            <w:b/>
            <w:bCs/>
            <w:sz w:val="28"/>
            <w:szCs w:val="28"/>
          </w:rPr>
          <w:t>https://honouringindigenouspeoples.com/</w:t>
        </w:r>
      </w:hyperlink>
      <w:r w:rsidRPr="000079EC">
        <w:rPr>
          <w:b/>
          <w:bCs/>
        </w:rPr>
        <w:t xml:space="preserve"> </w:t>
      </w:r>
    </w:p>
    <w:p w14:paraId="3C3FEBF9" w14:textId="26C3BF4A" w:rsidR="00E877AD" w:rsidRPr="00E877AD" w:rsidRDefault="00E877AD">
      <w:pPr>
        <w:rPr>
          <w:b/>
          <w:bCs/>
          <w:sz w:val="28"/>
          <w:szCs w:val="28"/>
        </w:rPr>
      </w:pPr>
      <w:r w:rsidRPr="00E877AD">
        <w:rPr>
          <w:b/>
          <w:bCs/>
          <w:sz w:val="28"/>
          <w:szCs w:val="28"/>
        </w:rPr>
        <w:t>The Rotary Clubs of Thunder Bay continue to be proud sponsors and supporters of HIP initiatives.</w:t>
      </w:r>
    </w:p>
    <w:p w14:paraId="01142071" w14:textId="77D50A10" w:rsidR="000079EC" w:rsidRDefault="000079EC">
      <w:pPr>
        <w:rPr>
          <w:b/>
          <w:bCs/>
          <w:sz w:val="28"/>
          <w:szCs w:val="28"/>
        </w:rPr>
      </w:pPr>
      <w:r w:rsidRPr="000079EC">
        <w:rPr>
          <w:b/>
          <w:bCs/>
          <w:sz w:val="28"/>
          <w:szCs w:val="28"/>
        </w:rPr>
        <w:t>Brian Walmark past president PA Rotary</w:t>
      </w:r>
    </w:p>
    <w:p w14:paraId="1E068130" w14:textId="77777777" w:rsidR="000079EC" w:rsidRPr="00617564" w:rsidRDefault="000079EC" w:rsidP="000079EC">
      <w:pPr>
        <w:rPr>
          <w:b/>
          <w:bCs/>
          <w:sz w:val="28"/>
          <w:szCs w:val="28"/>
        </w:rPr>
      </w:pPr>
      <w:r>
        <w:rPr>
          <w:b/>
          <w:bCs/>
          <w:sz w:val="28"/>
          <w:szCs w:val="28"/>
        </w:rPr>
        <w:t>For more information on Rotary or how to become a member, go to www.parotary.com.</w:t>
      </w:r>
    </w:p>
    <w:p w14:paraId="0A513728" w14:textId="77777777" w:rsidR="000079EC" w:rsidRPr="000079EC" w:rsidRDefault="000079EC">
      <w:pPr>
        <w:rPr>
          <w:b/>
          <w:bCs/>
          <w:sz w:val="28"/>
          <w:szCs w:val="28"/>
        </w:rPr>
      </w:pPr>
    </w:p>
    <w:sectPr w:rsidR="000079EC" w:rsidRPr="000079E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2B34"/>
    <w:rsid w:val="000079EC"/>
    <w:rsid w:val="000F2FBB"/>
    <w:rsid w:val="00207222"/>
    <w:rsid w:val="00481CBB"/>
    <w:rsid w:val="004F1CF9"/>
    <w:rsid w:val="005D19F2"/>
    <w:rsid w:val="007D7ED5"/>
    <w:rsid w:val="00812B34"/>
    <w:rsid w:val="008D2A4E"/>
    <w:rsid w:val="00944C29"/>
    <w:rsid w:val="00A34684"/>
    <w:rsid w:val="00BD2199"/>
    <w:rsid w:val="00C703D2"/>
    <w:rsid w:val="00CD1D9E"/>
    <w:rsid w:val="00CD4C54"/>
    <w:rsid w:val="00E5341D"/>
    <w:rsid w:val="00E877AD"/>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21272D"/>
  <w15:chartTrackingRefBased/>
  <w15:docId w15:val="{161F3245-FD15-4F0B-8FB0-6D9DD7CE2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12B3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12B3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12B3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12B3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12B3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12B3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12B3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12B3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12B3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2B3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12B3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12B3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12B3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12B3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12B3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12B3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12B3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12B34"/>
    <w:rPr>
      <w:rFonts w:eastAsiaTheme="majorEastAsia" w:cstheme="majorBidi"/>
      <w:color w:val="272727" w:themeColor="text1" w:themeTint="D8"/>
    </w:rPr>
  </w:style>
  <w:style w:type="paragraph" w:styleId="Title">
    <w:name w:val="Title"/>
    <w:basedOn w:val="Normal"/>
    <w:next w:val="Normal"/>
    <w:link w:val="TitleChar"/>
    <w:uiPriority w:val="10"/>
    <w:qFormat/>
    <w:rsid w:val="00812B3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12B3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12B3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12B3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12B34"/>
    <w:pPr>
      <w:spacing w:before="160"/>
      <w:jc w:val="center"/>
    </w:pPr>
    <w:rPr>
      <w:i/>
      <w:iCs/>
      <w:color w:val="404040" w:themeColor="text1" w:themeTint="BF"/>
    </w:rPr>
  </w:style>
  <w:style w:type="character" w:customStyle="1" w:styleId="QuoteChar">
    <w:name w:val="Quote Char"/>
    <w:basedOn w:val="DefaultParagraphFont"/>
    <w:link w:val="Quote"/>
    <w:uiPriority w:val="29"/>
    <w:rsid w:val="00812B34"/>
    <w:rPr>
      <w:i/>
      <w:iCs/>
      <w:color w:val="404040" w:themeColor="text1" w:themeTint="BF"/>
    </w:rPr>
  </w:style>
  <w:style w:type="paragraph" w:styleId="ListParagraph">
    <w:name w:val="List Paragraph"/>
    <w:basedOn w:val="Normal"/>
    <w:uiPriority w:val="34"/>
    <w:qFormat/>
    <w:rsid w:val="00812B34"/>
    <w:pPr>
      <w:ind w:left="720"/>
      <w:contextualSpacing/>
    </w:pPr>
  </w:style>
  <w:style w:type="character" w:styleId="IntenseEmphasis">
    <w:name w:val="Intense Emphasis"/>
    <w:basedOn w:val="DefaultParagraphFont"/>
    <w:uiPriority w:val="21"/>
    <w:qFormat/>
    <w:rsid w:val="00812B34"/>
    <w:rPr>
      <w:i/>
      <w:iCs/>
      <w:color w:val="2F5496" w:themeColor="accent1" w:themeShade="BF"/>
    </w:rPr>
  </w:style>
  <w:style w:type="paragraph" w:styleId="IntenseQuote">
    <w:name w:val="Intense Quote"/>
    <w:basedOn w:val="Normal"/>
    <w:next w:val="Normal"/>
    <w:link w:val="IntenseQuoteChar"/>
    <w:uiPriority w:val="30"/>
    <w:qFormat/>
    <w:rsid w:val="00812B3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12B34"/>
    <w:rPr>
      <w:i/>
      <w:iCs/>
      <w:color w:val="2F5496" w:themeColor="accent1" w:themeShade="BF"/>
    </w:rPr>
  </w:style>
  <w:style w:type="character" w:styleId="IntenseReference">
    <w:name w:val="Intense Reference"/>
    <w:basedOn w:val="DefaultParagraphFont"/>
    <w:uiPriority w:val="32"/>
    <w:qFormat/>
    <w:rsid w:val="00812B34"/>
    <w:rPr>
      <w:b/>
      <w:bCs/>
      <w:smallCaps/>
      <w:color w:val="2F5496" w:themeColor="accent1" w:themeShade="BF"/>
      <w:spacing w:val="5"/>
    </w:rPr>
  </w:style>
  <w:style w:type="character" w:styleId="Hyperlink">
    <w:name w:val="Hyperlink"/>
    <w:basedOn w:val="DefaultParagraphFont"/>
    <w:uiPriority w:val="99"/>
    <w:unhideWhenUsed/>
    <w:rsid w:val="00812B34"/>
    <w:rPr>
      <w:color w:val="0563C1" w:themeColor="hyperlink"/>
      <w:u w:val="single"/>
    </w:rPr>
  </w:style>
  <w:style w:type="character" w:styleId="UnresolvedMention">
    <w:name w:val="Unresolved Mention"/>
    <w:basedOn w:val="DefaultParagraphFont"/>
    <w:uiPriority w:val="99"/>
    <w:semiHidden/>
    <w:unhideWhenUsed/>
    <w:rsid w:val="00812B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6723187">
      <w:bodyDiv w:val="1"/>
      <w:marLeft w:val="0"/>
      <w:marRight w:val="0"/>
      <w:marTop w:val="0"/>
      <w:marBottom w:val="0"/>
      <w:divBdr>
        <w:top w:val="none" w:sz="0" w:space="0" w:color="auto"/>
        <w:left w:val="none" w:sz="0" w:space="0" w:color="auto"/>
        <w:bottom w:val="none" w:sz="0" w:space="0" w:color="auto"/>
        <w:right w:val="none" w:sz="0" w:space="0" w:color="auto"/>
      </w:divBdr>
    </w:div>
    <w:div w:id="163541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honouringindigenouspeoples.com/" TargetMode="Externa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B6F922ABC3C7145B477C1A2EAD508F4" ma:contentTypeVersion="15" ma:contentTypeDescription="Create a new document." ma:contentTypeScope="" ma:versionID="6d5cbd00e7f569196e3e4d6bf6f1fed8">
  <xsd:schema xmlns:xsd="http://www.w3.org/2001/XMLSchema" xmlns:xs="http://www.w3.org/2001/XMLSchema" xmlns:p="http://schemas.microsoft.com/office/2006/metadata/properties" xmlns:ns2="aefc7117-eb34-4f84-b2bf-0a38d1d483d6" xmlns:ns3="8227cf85-6843-40da-afac-75423cc30a0f" targetNamespace="http://schemas.microsoft.com/office/2006/metadata/properties" ma:root="true" ma:fieldsID="7bf0f1c826b49ee4d5505b88ac725e8b" ns2:_="" ns3:_="">
    <xsd:import namespace="aefc7117-eb34-4f84-b2bf-0a38d1d483d6"/>
    <xsd:import namespace="8227cf85-6843-40da-afac-75423cc30a0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c7117-eb34-4f84-b2bf-0a38d1d483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261b5381-aa06-4703-9071-a96df3d2a568"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27cf85-6843-40da-afac-75423cc30a0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73bb6ba-b4f2-46fa-af8b-aadbc7f762a6}" ma:internalName="TaxCatchAll" ma:showField="CatchAllData" ma:web="8227cf85-6843-40da-afac-75423cc30a0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efc7117-eb34-4f84-b2bf-0a38d1d483d6">
      <Terms xmlns="http://schemas.microsoft.com/office/infopath/2007/PartnerControls"/>
    </lcf76f155ced4ddcb4097134ff3c332f>
    <TaxCatchAll xmlns="8227cf85-6843-40da-afac-75423cc30a0f" xsi:nil="true"/>
  </documentManagement>
</p:properties>
</file>

<file path=customXml/itemProps1.xml><?xml version="1.0" encoding="utf-8"?>
<ds:datastoreItem xmlns:ds="http://schemas.openxmlformats.org/officeDocument/2006/customXml" ds:itemID="{6A85C128-7AEC-478E-BFB9-943E10E812F9}"/>
</file>

<file path=customXml/itemProps2.xml><?xml version="1.0" encoding="utf-8"?>
<ds:datastoreItem xmlns:ds="http://schemas.openxmlformats.org/officeDocument/2006/customXml" ds:itemID="{514B2BBF-F21B-437F-B0F5-0616EFC67FE5}"/>
</file>

<file path=customXml/itemProps3.xml><?xml version="1.0" encoding="utf-8"?>
<ds:datastoreItem xmlns:ds="http://schemas.openxmlformats.org/officeDocument/2006/customXml" ds:itemID="{71799BF1-A4BC-44DF-954F-B9267BF673C8}"/>
</file>

<file path=docProps/app.xml><?xml version="1.0" encoding="utf-8"?>
<Properties xmlns="http://schemas.openxmlformats.org/officeDocument/2006/extended-properties" xmlns:vt="http://schemas.openxmlformats.org/officeDocument/2006/docPropsVTypes">
  <Template>Normal.dotm</Template>
  <TotalTime>10</TotalTime>
  <Pages>3</Pages>
  <Words>625</Words>
  <Characters>3568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Walmark</dc:creator>
  <cp:keywords/>
  <dc:description/>
  <cp:lastModifiedBy>William Everitt</cp:lastModifiedBy>
  <cp:revision>6</cp:revision>
  <dcterms:created xsi:type="dcterms:W3CDTF">2024-05-29T14:50:00Z</dcterms:created>
  <dcterms:modified xsi:type="dcterms:W3CDTF">2024-07-19T13:13:00Z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0x0101000B6F922ABC3C7145B477C1A2EAD508F4</vt:lpwstr>
  </property>
</Properties>
</file>